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E911" w14:textId="27DA4316" w:rsidR="00833BED" w:rsidRDefault="3C73D082" w:rsidP="3C73D082">
      <w:pPr>
        <w:jc w:val="center"/>
        <w:rPr>
          <w:sz w:val="40"/>
          <w:szCs w:val="40"/>
        </w:rPr>
      </w:pPr>
      <w:r w:rsidRPr="3C73D082">
        <w:rPr>
          <w:sz w:val="40"/>
          <w:szCs w:val="40"/>
        </w:rPr>
        <w:t>Policies and Practices</w:t>
      </w:r>
    </w:p>
    <w:p w14:paraId="7B4C6B38" w14:textId="517D2CDF" w:rsidR="005B77CC" w:rsidRDefault="3C73D082" w:rsidP="3C73D082">
      <w:pPr>
        <w:rPr>
          <w:sz w:val="32"/>
          <w:szCs w:val="32"/>
        </w:rPr>
      </w:pPr>
      <w:r w:rsidRPr="3C73D082">
        <w:rPr>
          <w:sz w:val="32"/>
          <w:szCs w:val="32"/>
        </w:rPr>
        <w:t>Our school is open to all children regardless of race, nationality, handicapping condition or ancestry who may benefit from our type of program.</w:t>
      </w:r>
      <w:r w:rsidR="00955041">
        <w:rPr>
          <w:sz w:val="32"/>
          <w:szCs w:val="32"/>
        </w:rPr>
        <w:t xml:space="preserve"> </w:t>
      </w:r>
      <w:r w:rsidRPr="3C73D082">
        <w:rPr>
          <w:sz w:val="32"/>
          <w:szCs w:val="32"/>
        </w:rPr>
        <w:t xml:space="preserve">We must have documentation that your child is in the process of receiving all immunizations appropriate to his/her age. </w:t>
      </w:r>
    </w:p>
    <w:p w14:paraId="77458C19" w14:textId="421C9E6E" w:rsidR="00672125" w:rsidRDefault="00672125" w:rsidP="3C73D082">
      <w:pPr>
        <w:rPr>
          <w:sz w:val="32"/>
          <w:szCs w:val="32"/>
        </w:rPr>
      </w:pPr>
    </w:p>
    <w:p w14:paraId="5EF6CBD5" w14:textId="1C920CC8" w:rsidR="00672125" w:rsidRDefault="3C73D082" w:rsidP="3C73D082">
      <w:pPr>
        <w:rPr>
          <w:sz w:val="32"/>
          <w:szCs w:val="32"/>
        </w:rPr>
      </w:pPr>
      <w:r w:rsidRPr="3C73D082">
        <w:rPr>
          <w:sz w:val="32"/>
          <w:szCs w:val="32"/>
        </w:rPr>
        <w:t>Learning Express Child Development Center hours are Monday-Friday from 6:45 – 5:30. We are open year-round but are closed for certain holidays. These holidays are posted in January for the year. Learning Express closes promptly at 5:30. Parents that are habitually late will be assessed $1.00 per late minute for the first offense and $2.00 per late minute for the second offense (per child). Each time a child is picked up late an extra dollar amount will be added</w:t>
      </w:r>
      <w:r w:rsidR="00955041">
        <w:rPr>
          <w:sz w:val="32"/>
          <w:szCs w:val="32"/>
        </w:rPr>
        <w:t xml:space="preserve"> to the bill. </w:t>
      </w:r>
    </w:p>
    <w:p w14:paraId="7F61D0A8" w14:textId="668EBCB5" w:rsidR="00671939" w:rsidRDefault="00671939" w:rsidP="3C73D082">
      <w:pPr>
        <w:rPr>
          <w:sz w:val="32"/>
          <w:szCs w:val="32"/>
        </w:rPr>
      </w:pPr>
    </w:p>
    <w:p w14:paraId="0CEA5961" w14:textId="5C673E84" w:rsidR="00671939" w:rsidRDefault="3C73D082" w:rsidP="3C73D082">
      <w:pPr>
        <w:rPr>
          <w:sz w:val="32"/>
          <w:szCs w:val="32"/>
        </w:rPr>
      </w:pPr>
      <w:r w:rsidRPr="3C73D082">
        <w:rPr>
          <w:sz w:val="32"/>
          <w:szCs w:val="32"/>
        </w:rPr>
        <w:t>All children must be here by 9:00 a.m. as our lessons begin promptly at that time. When your child comes in late, the teacher has to stop the lesson to welcome them and the learning environment is disrupted. Also, we are required by the Dept. of Education to have enough teachers to cover the number of children and we may move teachers based on the number of children at 9. If you are late, it could cause our center to receive a deficiency from licensing. If late due to a doctor’s appointment, the latest the child can be dropped off is 10:30 and the child must be accompanied by a doctor’s excuse</w:t>
      </w:r>
      <w:r w:rsidR="00481694">
        <w:rPr>
          <w:sz w:val="32"/>
          <w:szCs w:val="32"/>
        </w:rPr>
        <w:t xml:space="preserve"> as well as a </w:t>
      </w:r>
      <w:r w:rsidR="007372FB">
        <w:rPr>
          <w:sz w:val="32"/>
          <w:szCs w:val="32"/>
        </w:rPr>
        <w:t xml:space="preserve">call at least 24 hours </w:t>
      </w:r>
      <w:r w:rsidR="00481694">
        <w:rPr>
          <w:sz w:val="32"/>
          <w:szCs w:val="32"/>
        </w:rPr>
        <w:t xml:space="preserve">ahead of time so that we can make allowances with our </w:t>
      </w:r>
      <w:r w:rsidR="007372FB">
        <w:rPr>
          <w:sz w:val="32"/>
          <w:szCs w:val="32"/>
        </w:rPr>
        <w:t>ratios</w:t>
      </w:r>
      <w:r w:rsidRPr="3C73D082">
        <w:rPr>
          <w:sz w:val="32"/>
          <w:szCs w:val="32"/>
        </w:rPr>
        <w:t>.</w:t>
      </w:r>
    </w:p>
    <w:p w14:paraId="0B861512" w14:textId="31E3067E" w:rsidR="002D05E9" w:rsidRDefault="002D05E9" w:rsidP="3C73D082">
      <w:pPr>
        <w:rPr>
          <w:sz w:val="32"/>
          <w:szCs w:val="32"/>
        </w:rPr>
      </w:pPr>
    </w:p>
    <w:p w14:paraId="6D7CD707" w14:textId="6E1D4B90" w:rsidR="002D05E9" w:rsidRDefault="3C73D082" w:rsidP="3C73D082">
      <w:pPr>
        <w:rPr>
          <w:sz w:val="32"/>
          <w:szCs w:val="32"/>
        </w:rPr>
      </w:pPr>
      <w:r w:rsidRPr="3C73D082">
        <w:rPr>
          <w:sz w:val="32"/>
          <w:szCs w:val="32"/>
        </w:rPr>
        <w:t xml:space="preserve">We have a biannual registration of $170 that </w:t>
      </w:r>
      <w:r w:rsidR="001B6ED0">
        <w:rPr>
          <w:sz w:val="32"/>
          <w:szCs w:val="32"/>
        </w:rPr>
        <w:t>will</w:t>
      </w:r>
      <w:r w:rsidRPr="3C73D082">
        <w:rPr>
          <w:sz w:val="32"/>
          <w:szCs w:val="32"/>
        </w:rPr>
        <w:t xml:space="preserve"> be paid in two installments of $85 in February and September. Any additional children will be an additional $170 regardless of the number of children.</w:t>
      </w:r>
    </w:p>
    <w:p w14:paraId="0490E4DF" w14:textId="45A8FB54" w:rsidR="006E3D0E" w:rsidRDefault="006E3D0E" w:rsidP="3C73D082">
      <w:pPr>
        <w:rPr>
          <w:sz w:val="32"/>
          <w:szCs w:val="32"/>
        </w:rPr>
      </w:pPr>
    </w:p>
    <w:p w14:paraId="7EBEA7D1" w14:textId="1138E2CC" w:rsidR="006E3D0E" w:rsidRDefault="3C73D082" w:rsidP="3C73D082">
      <w:pPr>
        <w:rPr>
          <w:sz w:val="32"/>
          <w:szCs w:val="32"/>
        </w:rPr>
      </w:pPr>
      <w:r w:rsidRPr="3C73D082">
        <w:rPr>
          <w:sz w:val="32"/>
          <w:szCs w:val="32"/>
        </w:rPr>
        <w:t>A paid two week notice must be given prior to withdrawing your child.</w:t>
      </w:r>
    </w:p>
    <w:p w14:paraId="4E615AF0" w14:textId="07EA9730" w:rsidR="006E3D0E" w:rsidRDefault="006E3D0E" w:rsidP="3C73D082">
      <w:pPr>
        <w:rPr>
          <w:sz w:val="32"/>
          <w:szCs w:val="32"/>
        </w:rPr>
      </w:pPr>
    </w:p>
    <w:p w14:paraId="4DB6B26D" w14:textId="1FBEA7E5" w:rsidR="006E3D0E" w:rsidRDefault="3C73D082" w:rsidP="3C73D082">
      <w:pPr>
        <w:rPr>
          <w:sz w:val="32"/>
          <w:szCs w:val="32"/>
        </w:rPr>
      </w:pPr>
      <w:r w:rsidRPr="3C73D082">
        <w:rPr>
          <w:sz w:val="32"/>
          <w:szCs w:val="32"/>
        </w:rPr>
        <w:t>Keep your child home if he or she:</w:t>
      </w:r>
    </w:p>
    <w:p w14:paraId="703BCC96" w14:textId="08F72692" w:rsidR="006E3D0E" w:rsidRDefault="3C73D082" w:rsidP="3C73D082">
      <w:pPr>
        <w:pStyle w:val="ListParagraph"/>
        <w:numPr>
          <w:ilvl w:val="0"/>
          <w:numId w:val="1"/>
        </w:numPr>
        <w:rPr>
          <w:sz w:val="32"/>
          <w:szCs w:val="32"/>
        </w:rPr>
      </w:pPr>
      <w:r w:rsidRPr="3C73D082">
        <w:rPr>
          <w:sz w:val="32"/>
          <w:szCs w:val="32"/>
        </w:rPr>
        <w:lastRenderedPageBreak/>
        <w:t>Has fever or has had fever during the previous 24 hour period (100.4 degrees)</w:t>
      </w:r>
    </w:p>
    <w:p w14:paraId="0C8F61C5" w14:textId="3159EAD0" w:rsidR="006E3D0E" w:rsidRDefault="3C73D082" w:rsidP="3C73D082">
      <w:pPr>
        <w:pStyle w:val="ListParagraph"/>
        <w:numPr>
          <w:ilvl w:val="0"/>
          <w:numId w:val="1"/>
        </w:numPr>
        <w:rPr>
          <w:sz w:val="32"/>
          <w:szCs w:val="32"/>
        </w:rPr>
      </w:pPr>
      <w:r w:rsidRPr="3C73D082">
        <w:rPr>
          <w:sz w:val="32"/>
          <w:szCs w:val="32"/>
        </w:rPr>
        <w:t>Symptoms and signs of possible severe illness (lethargy, uncontrolled coughing, persistent crying, difficulty breathing, wheezing)</w:t>
      </w:r>
    </w:p>
    <w:p w14:paraId="61920740" w14:textId="7D95F400" w:rsidR="006E3D0E" w:rsidRDefault="3C73D082" w:rsidP="3C73D082">
      <w:pPr>
        <w:pStyle w:val="ListParagraph"/>
        <w:numPr>
          <w:ilvl w:val="0"/>
          <w:numId w:val="1"/>
        </w:numPr>
        <w:rPr>
          <w:sz w:val="32"/>
          <w:szCs w:val="32"/>
        </w:rPr>
      </w:pPr>
      <w:r w:rsidRPr="3C73D082">
        <w:rPr>
          <w:sz w:val="32"/>
          <w:szCs w:val="32"/>
        </w:rPr>
        <w:t>Diarrhea – defined by more watery stools, not associated with changes of diet or medicine, that is not contained in a diaper or the child’s ability to use the toilet</w:t>
      </w:r>
    </w:p>
    <w:p w14:paraId="59D1F670" w14:textId="160CE8D9" w:rsidR="3C73D082" w:rsidRDefault="3C73D082" w:rsidP="3C73D082">
      <w:pPr>
        <w:rPr>
          <w:sz w:val="32"/>
          <w:szCs w:val="32"/>
        </w:rPr>
      </w:pPr>
    </w:p>
    <w:p w14:paraId="7CBEB26F" w14:textId="0DDF8676" w:rsidR="00372BFF" w:rsidRDefault="3C73D082" w:rsidP="3C73D082">
      <w:pPr>
        <w:pStyle w:val="ListParagraph"/>
        <w:numPr>
          <w:ilvl w:val="0"/>
          <w:numId w:val="1"/>
        </w:numPr>
        <w:rPr>
          <w:sz w:val="32"/>
          <w:szCs w:val="32"/>
        </w:rPr>
      </w:pPr>
      <w:r w:rsidRPr="3C73D082">
        <w:rPr>
          <w:sz w:val="32"/>
          <w:szCs w:val="32"/>
        </w:rPr>
        <w:t>Undiagnosed skin rash</w:t>
      </w:r>
    </w:p>
    <w:p w14:paraId="53361969" w14:textId="5D2674E5" w:rsidR="00372BFF" w:rsidRDefault="3C73D082" w:rsidP="3C73D082">
      <w:pPr>
        <w:pStyle w:val="ListParagraph"/>
        <w:numPr>
          <w:ilvl w:val="0"/>
          <w:numId w:val="1"/>
        </w:numPr>
        <w:rPr>
          <w:sz w:val="32"/>
          <w:szCs w:val="32"/>
        </w:rPr>
      </w:pPr>
      <w:r w:rsidRPr="3C73D082">
        <w:rPr>
          <w:sz w:val="32"/>
          <w:szCs w:val="32"/>
        </w:rPr>
        <w:t>Rash with fever or behavior change</w:t>
      </w:r>
    </w:p>
    <w:p w14:paraId="275F4D9C" w14:textId="611B173C" w:rsidR="00372BFF" w:rsidRDefault="3C73D082" w:rsidP="3C73D082">
      <w:pPr>
        <w:pStyle w:val="ListParagraph"/>
        <w:numPr>
          <w:ilvl w:val="0"/>
          <w:numId w:val="1"/>
        </w:numPr>
        <w:rPr>
          <w:sz w:val="32"/>
          <w:szCs w:val="32"/>
        </w:rPr>
      </w:pPr>
      <w:r w:rsidRPr="3C73D082">
        <w:rPr>
          <w:sz w:val="32"/>
          <w:szCs w:val="32"/>
        </w:rPr>
        <w:t>Mouth sores with drooling</w:t>
      </w:r>
    </w:p>
    <w:p w14:paraId="675734BB" w14:textId="20ABB9A0" w:rsidR="00372BFF" w:rsidRDefault="3C73D082" w:rsidP="3C73D082">
      <w:pPr>
        <w:pStyle w:val="ListParagraph"/>
        <w:numPr>
          <w:ilvl w:val="0"/>
          <w:numId w:val="1"/>
        </w:numPr>
        <w:rPr>
          <w:sz w:val="32"/>
          <w:szCs w:val="32"/>
        </w:rPr>
      </w:pPr>
      <w:r w:rsidRPr="3C73D082">
        <w:rPr>
          <w:sz w:val="32"/>
          <w:szCs w:val="32"/>
        </w:rPr>
        <w:t>The first day on an antibiotic</w:t>
      </w:r>
    </w:p>
    <w:p w14:paraId="76FCFE8C" w14:textId="3B63BEE4" w:rsidR="003E3FAC" w:rsidRDefault="3C73D082" w:rsidP="3C73D082">
      <w:pPr>
        <w:pStyle w:val="ListParagraph"/>
        <w:numPr>
          <w:ilvl w:val="0"/>
          <w:numId w:val="1"/>
        </w:numPr>
        <w:rPr>
          <w:sz w:val="32"/>
          <w:szCs w:val="32"/>
        </w:rPr>
      </w:pPr>
      <w:r w:rsidRPr="3C73D082">
        <w:rPr>
          <w:sz w:val="32"/>
          <w:szCs w:val="32"/>
        </w:rPr>
        <w:t>Has heavy nasal discharge</w:t>
      </w:r>
    </w:p>
    <w:p w14:paraId="7C9F135B" w14:textId="47741E23" w:rsidR="003E3FAC" w:rsidRDefault="3C73D082" w:rsidP="3C73D082">
      <w:pPr>
        <w:pStyle w:val="ListParagraph"/>
        <w:numPr>
          <w:ilvl w:val="0"/>
          <w:numId w:val="1"/>
        </w:numPr>
        <w:rPr>
          <w:sz w:val="32"/>
          <w:szCs w:val="32"/>
        </w:rPr>
      </w:pPr>
      <w:r w:rsidRPr="3C73D082">
        <w:rPr>
          <w:sz w:val="32"/>
          <w:szCs w:val="32"/>
        </w:rPr>
        <w:t>Has a constant cough</w:t>
      </w:r>
    </w:p>
    <w:p w14:paraId="4CB4FA35" w14:textId="70A20DB8" w:rsidR="003E3FAC" w:rsidRDefault="3C73D082" w:rsidP="3C73D082">
      <w:pPr>
        <w:pStyle w:val="ListParagraph"/>
        <w:numPr>
          <w:ilvl w:val="0"/>
          <w:numId w:val="1"/>
        </w:numPr>
        <w:rPr>
          <w:sz w:val="32"/>
          <w:szCs w:val="32"/>
        </w:rPr>
      </w:pPr>
      <w:r w:rsidRPr="3C73D082">
        <w:rPr>
          <w:sz w:val="32"/>
          <w:szCs w:val="32"/>
        </w:rPr>
        <w:t>Has symptoms of a possible communicable disease</w:t>
      </w:r>
    </w:p>
    <w:p w14:paraId="13F547B4" w14:textId="304B3082" w:rsidR="003E3FAC" w:rsidRDefault="3C73D082" w:rsidP="3C73D082">
      <w:pPr>
        <w:pStyle w:val="ListParagraph"/>
        <w:numPr>
          <w:ilvl w:val="0"/>
          <w:numId w:val="1"/>
        </w:numPr>
        <w:rPr>
          <w:sz w:val="32"/>
          <w:szCs w:val="32"/>
        </w:rPr>
      </w:pPr>
      <w:r w:rsidRPr="3C73D082">
        <w:rPr>
          <w:sz w:val="32"/>
          <w:szCs w:val="32"/>
        </w:rPr>
        <w:t>The first day on medication for pink eye or ringworm</w:t>
      </w:r>
    </w:p>
    <w:p w14:paraId="4F90B149" w14:textId="22E8F707" w:rsidR="003E3FAC" w:rsidRDefault="3C73D082" w:rsidP="3C73D082">
      <w:pPr>
        <w:pStyle w:val="ListParagraph"/>
        <w:numPr>
          <w:ilvl w:val="0"/>
          <w:numId w:val="1"/>
        </w:numPr>
        <w:rPr>
          <w:sz w:val="32"/>
          <w:szCs w:val="32"/>
        </w:rPr>
      </w:pPr>
      <w:r w:rsidRPr="3C73D082">
        <w:rPr>
          <w:sz w:val="32"/>
          <w:szCs w:val="32"/>
        </w:rPr>
        <w:t>Has vomited two or more times within the last 24 hours</w:t>
      </w:r>
    </w:p>
    <w:p w14:paraId="6AFDAFA3" w14:textId="13FEE34E" w:rsidR="3C73D082" w:rsidRDefault="3C73D082" w:rsidP="3C73D082">
      <w:pPr>
        <w:pStyle w:val="ListParagraph"/>
        <w:numPr>
          <w:ilvl w:val="0"/>
          <w:numId w:val="1"/>
        </w:numPr>
        <w:rPr>
          <w:sz w:val="32"/>
          <w:szCs w:val="32"/>
        </w:rPr>
      </w:pPr>
      <w:r w:rsidRPr="3C73D082">
        <w:rPr>
          <w:sz w:val="32"/>
          <w:szCs w:val="32"/>
        </w:rPr>
        <w:t>Needs medicine to be administered at the center</w:t>
      </w:r>
    </w:p>
    <w:p w14:paraId="21BBC6AB" w14:textId="0060AB23" w:rsidR="003E3FAC" w:rsidRDefault="3C73D082" w:rsidP="3C73D082">
      <w:pPr>
        <w:pStyle w:val="ListParagraph"/>
        <w:numPr>
          <w:ilvl w:val="0"/>
          <w:numId w:val="1"/>
        </w:numPr>
        <w:rPr>
          <w:sz w:val="32"/>
          <w:szCs w:val="32"/>
        </w:rPr>
      </w:pPr>
      <w:r w:rsidRPr="3C73D082">
        <w:rPr>
          <w:sz w:val="32"/>
          <w:szCs w:val="32"/>
        </w:rPr>
        <w:t>Has lice – your child must be nit (egg) free before returning to the center</w:t>
      </w:r>
    </w:p>
    <w:p w14:paraId="17920F18" w14:textId="59A8551A" w:rsidR="003E3FAC" w:rsidRDefault="3C73D082" w:rsidP="3C73D082">
      <w:pPr>
        <w:pStyle w:val="ListParagraph"/>
        <w:numPr>
          <w:ilvl w:val="0"/>
          <w:numId w:val="1"/>
        </w:numPr>
        <w:rPr>
          <w:sz w:val="32"/>
          <w:szCs w:val="32"/>
        </w:rPr>
      </w:pPr>
      <w:r w:rsidRPr="3C73D082">
        <w:rPr>
          <w:sz w:val="32"/>
          <w:szCs w:val="32"/>
        </w:rPr>
        <w:t>Strep throat or other streptococcal infection, until 24 hours after initial antibiotic treatment and fever free.</w:t>
      </w:r>
    </w:p>
    <w:p w14:paraId="29D5B052" w14:textId="2655D5BE" w:rsidR="00111103" w:rsidRDefault="3C73D082" w:rsidP="3C73D082">
      <w:pPr>
        <w:pStyle w:val="ListParagraph"/>
        <w:numPr>
          <w:ilvl w:val="0"/>
          <w:numId w:val="1"/>
        </w:numPr>
        <w:rPr>
          <w:sz w:val="32"/>
          <w:szCs w:val="32"/>
        </w:rPr>
      </w:pPr>
      <w:r w:rsidRPr="3C73D082">
        <w:rPr>
          <w:sz w:val="32"/>
          <w:szCs w:val="32"/>
        </w:rPr>
        <w:t>Impetigo, until 24 hours after treatment</w:t>
      </w:r>
    </w:p>
    <w:p w14:paraId="45F59F1B" w14:textId="731359A7" w:rsidR="00111103" w:rsidRDefault="3C73D082" w:rsidP="3C73D082">
      <w:pPr>
        <w:pStyle w:val="ListParagraph"/>
        <w:numPr>
          <w:ilvl w:val="0"/>
          <w:numId w:val="1"/>
        </w:numPr>
        <w:rPr>
          <w:sz w:val="32"/>
          <w:szCs w:val="32"/>
        </w:rPr>
      </w:pPr>
      <w:r w:rsidRPr="3C73D082">
        <w:rPr>
          <w:sz w:val="32"/>
          <w:szCs w:val="32"/>
        </w:rPr>
        <w:t>Chicken pox, until all sores have dried and crusted</w:t>
      </w:r>
    </w:p>
    <w:p w14:paraId="48633E46" w14:textId="4C06106E" w:rsidR="00111103" w:rsidRDefault="3C73D082" w:rsidP="3C73D082">
      <w:pPr>
        <w:pStyle w:val="ListParagraph"/>
        <w:numPr>
          <w:ilvl w:val="0"/>
          <w:numId w:val="1"/>
        </w:numPr>
        <w:rPr>
          <w:sz w:val="32"/>
          <w:szCs w:val="32"/>
        </w:rPr>
      </w:pPr>
      <w:r w:rsidRPr="3C73D082">
        <w:rPr>
          <w:sz w:val="32"/>
          <w:szCs w:val="32"/>
        </w:rPr>
        <w:t>Scabies, until after treatment has been completed</w:t>
      </w:r>
    </w:p>
    <w:p w14:paraId="1FB120B5" w14:textId="35014F2B" w:rsidR="00111103" w:rsidRDefault="3C73D082" w:rsidP="3C73D082">
      <w:pPr>
        <w:pStyle w:val="ListParagraph"/>
        <w:numPr>
          <w:ilvl w:val="0"/>
          <w:numId w:val="1"/>
        </w:numPr>
        <w:rPr>
          <w:sz w:val="32"/>
          <w:szCs w:val="32"/>
        </w:rPr>
      </w:pPr>
      <w:r w:rsidRPr="3C73D082">
        <w:rPr>
          <w:sz w:val="32"/>
          <w:szCs w:val="32"/>
        </w:rPr>
        <w:t>Any communicable illness</w:t>
      </w:r>
    </w:p>
    <w:p w14:paraId="0E46F938" w14:textId="58E41FF8" w:rsidR="004A00D4" w:rsidRDefault="3C73D082" w:rsidP="3C73D082">
      <w:pPr>
        <w:rPr>
          <w:sz w:val="32"/>
          <w:szCs w:val="32"/>
        </w:rPr>
      </w:pPr>
      <w:r w:rsidRPr="3C73D082">
        <w:rPr>
          <w:sz w:val="32"/>
          <w:szCs w:val="32"/>
        </w:rPr>
        <w:t>Your child’s fever need to be controlled without the use of medication (i.e. Tylenol, Motrin, etc.) for 24 hours before returning to Learning Express.</w:t>
      </w:r>
    </w:p>
    <w:sectPr w:rsidR="004A0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3D85"/>
    <w:multiLevelType w:val="hybridMultilevel"/>
    <w:tmpl w:val="9AD2D466"/>
    <w:lvl w:ilvl="0" w:tplc="6672AC6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438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CC"/>
    <w:rsid w:val="00111103"/>
    <w:rsid w:val="001B6ED0"/>
    <w:rsid w:val="002D05E9"/>
    <w:rsid w:val="00372BFF"/>
    <w:rsid w:val="003E3FAC"/>
    <w:rsid w:val="00481694"/>
    <w:rsid w:val="004A00D4"/>
    <w:rsid w:val="004F5CAB"/>
    <w:rsid w:val="005B77CC"/>
    <w:rsid w:val="00671939"/>
    <w:rsid w:val="00672125"/>
    <w:rsid w:val="006E3D0E"/>
    <w:rsid w:val="007372FB"/>
    <w:rsid w:val="00833BED"/>
    <w:rsid w:val="00955041"/>
    <w:rsid w:val="00BE01DF"/>
    <w:rsid w:val="00F269E0"/>
    <w:rsid w:val="00FB5535"/>
    <w:rsid w:val="3C73D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A9715E"/>
  <w15:chartTrackingRefBased/>
  <w15:docId w15:val="{CBB8AFBD-922C-5D4A-92CB-7CC5A952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Plumbar</dc:creator>
  <cp:keywords/>
  <dc:description/>
  <cp:lastModifiedBy>Melissa Plumbar</cp:lastModifiedBy>
  <cp:revision>7</cp:revision>
  <dcterms:created xsi:type="dcterms:W3CDTF">2022-04-20T20:28:00Z</dcterms:created>
  <dcterms:modified xsi:type="dcterms:W3CDTF">2022-04-25T20:02:00Z</dcterms:modified>
</cp:coreProperties>
</file>